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9B7A9" w14:textId="63AEBF01" w:rsidR="00836DB0" w:rsidRPr="00836DB0" w:rsidRDefault="00836DB0" w:rsidP="00836DB0">
      <w:pPr>
        <w:rPr>
          <w:rFonts w:ascii="Times New Roman" w:eastAsia="Times New Roman" w:hAnsi="Times New Roman" w:cs="Times New Roman"/>
        </w:rPr>
      </w:pPr>
      <w:r w:rsidRPr="00836DB0">
        <w:rPr>
          <w:rFonts w:ascii="Arial" w:eastAsia="Times New Roman" w:hAnsi="Arial" w:cs="Arial"/>
          <w:color w:val="000000"/>
        </w:rPr>
        <w:t>Model resolution to support an Amendment to the U.S. Constitution of the United States to establish that election spending may be regulated to ensure that every citizen may exercise the rights to free speech, political participation and meaningful representation, and to protect republican self-government and federalism.</w:t>
      </w:r>
    </w:p>
    <w:p w14:paraId="32E7AC22" w14:textId="77777777" w:rsidR="00836DB0" w:rsidRPr="00836DB0" w:rsidRDefault="00836DB0" w:rsidP="00836DB0">
      <w:pPr>
        <w:spacing w:before="538"/>
        <w:ind w:left="360" w:right="638"/>
        <w:rPr>
          <w:rFonts w:ascii="Times New Roman" w:eastAsia="Times New Roman" w:hAnsi="Times New Roman" w:cs="Times New Roman"/>
        </w:rPr>
      </w:pPr>
      <w:r w:rsidRPr="00836DB0">
        <w:rPr>
          <w:rFonts w:ascii="Arial" w:eastAsia="Times New Roman" w:hAnsi="Arial" w:cs="Arial"/>
          <w:color w:val="000000"/>
        </w:rPr>
        <w:t>WHEREAS, We the People have a compelling interest in fostering robust political debate and self-government, securing the liberty and political equality of our citizens, guarding against corruption, and advancing federalism and the interests of the several states; </w:t>
      </w:r>
    </w:p>
    <w:p w14:paraId="7CC350BE" w14:textId="77777777" w:rsidR="00836DB0" w:rsidRPr="00836DB0" w:rsidRDefault="00836DB0" w:rsidP="00836DB0">
      <w:pPr>
        <w:spacing w:before="331"/>
        <w:ind w:left="360" w:right="542"/>
        <w:rPr>
          <w:rFonts w:ascii="Times New Roman" w:eastAsia="Times New Roman" w:hAnsi="Times New Roman" w:cs="Times New Roman"/>
        </w:rPr>
      </w:pPr>
      <w:r w:rsidRPr="00836DB0">
        <w:rPr>
          <w:rFonts w:ascii="Arial" w:eastAsia="Times New Roman" w:hAnsi="Arial" w:cs="Arial"/>
          <w:color w:val="000000"/>
        </w:rPr>
        <w:t>Reasonable, even-handed limits on the role of money used to influence outcomes of elections are necessary to (1) secure the rights of all of the citizens of our state to be represented and participate in elections and self-government; and (2) protect the integrity of elections and government against out of state and foreign interests and undue influence of wealthy special interests, whether of corporations, unions or other entities; among other purposes; </w:t>
      </w:r>
    </w:p>
    <w:p w14:paraId="6BFD724C" w14:textId="77777777" w:rsidR="00836DB0" w:rsidRPr="00836DB0" w:rsidRDefault="00836DB0" w:rsidP="00836DB0">
      <w:pPr>
        <w:spacing w:before="326"/>
        <w:ind w:left="360" w:right="398"/>
        <w:rPr>
          <w:rFonts w:ascii="Times New Roman" w:eastAsia="Times New Roman" w:hAnsi="Times New Roman" w:cs="Times New Roman"/>
        </w:rPr>
      </w:pPr>
      <w:r w:rsidRPr="00836DB0">
        <w:rPr>
          <w:rFonts w:ascii="Arial" w:eastAsia="Times New Roman" w:hAnsi="Arial" w:cs="Arial"/>
          <w:color w:val="000000"/>
        </w:rPr>
        <w:t>Over the past few decades, the Supreme Court has gradually come to equate unlimited election spending with “free speech”. This unlimited spending is drowning out speech rights for all citizens, narrowing debate, weakening federalism and self-governance in the States, and increasing the risk of systemic corruption. The framers wisely granted the States ultimate power to amend our Constitution where necessary to make it and our union ever more perfect and to protect and preserve self-government and liberty.  </w:t>
      </w:r>
    </w:p>
    <w:p w14:paraId="7516AF63" w14:textId="3F328BE3" w:rsidR="00836DB0" w:rsidRPr="00836DB0" w:rsidRDefault="00836DB0" w:rsidP="00836DB0">
      <w:pPr>
        <w:spacing w:before="331"/>
        <w:ind w:left="360" w:right="374"/>
        <w:rPr>
          <w:rFonts w:ascii="Times New Roman" w:eastAsia="Times New Roman" w:hAnsi="Times New Roman" w:cs="Times New Roman"/>
        </w:rPr>
      </w:pPr>
      <w:r w:rsidRPr="00836DB0">
        <w:rPr>
          <w:rFonts w:ascii="Arial" w:eastAsia="Times New Roman" w:hAnsi="Arial" w:cs="Arial"/>
          <w:color w:val="000000"/>
        </w:rPr>
        <w:t>THEREFORE WE THE PEOPLE OF ____  [state/</w:t>
      </w:r>
      <w:r w:rsidR="002D29E5">
        <w:rPr>
          <w:rFonts w:ascii="Arial" w:eastAsia="Times New Roman" w:hAnsi="Arial" w:cs="Arial"/>
          <w:color w:val="000000"/>
        </w:rPr>
        <w:t>county/</w:t>
      </w:r>
      <w:r w:rsidRPr="00836DB0">
        <w:rPr>
          <w:rFonts w:ascii="Arial" w:eastAsia="Times New Roman" w:hAnsi="Arial" w:cs="Arial"/>
          <w:color w:val="000000"/>
        </w:rPr>
        <w:t>city/town/municipality] and the legislature [or state/</w:t>
      </w:r>
      <w:r w:rsidR="002D29E5">
        <w:rPr>
          <w:rFonts w:ascii="Arial" w:eastAsia="Times New Roman" w:hAnsi="Arial" w:cs="Arial"/>
          <w:color w:val="000000"/>
        </w:rPr>
        <w:t>county/</w:t>
      </w:r>
      <w:r w:rsidRPr="00836DB0">
        <w:rPr>
          <w:rFonts w:ascii="Arial" w:eastAsia="Times New Roman" w:hAnsi="Arial" w:cs="Arial"/>
          <w:color w:val="000000"/>
        </w:rPr>
        <w:t>city/town/municipality] of ______________ hereby call upon the United States Congress to propose and send to the States for ratification a Constitutional amendment to clarify that States may set even-handed limits on the spending of money to influence elections in the States and that Congress may set even-handed limits on the spending of money to influence Federal elections, and that in so doing the States and Congress may distinguish between natural persons and legally recognized entities such as corporations, unions and government authorities, and </w:t>
      </w:r>
    </w:p>
    <w:p w14:paraId="5A079119" w14:textId="112D50DE" w:rsidR="007C1C83" w:rsidRPr="002D29E5" w:rsidRDefault="00836DB0" w:rsidP="002D29E5">
      <w:pPr>
        <w:spacing w:before="331"/>
        <w:ind w:left="360" w:right="634"/>
        <w:rPr>
          <w:rFonts w:ascii="Times New Roman" w:eastAsia="Times New Roman" w:hAnsi="Times New Roman" w:cs="Times New Roman"/>
        </w:rPr>
      </w:pPr>
      <w:r w:rsidRPr="00836DB0">
        <w:rPr>
          <w:rFonts w:ascii="Arial" w:eastAsia="Times New Roman" w:hAnsi="Arial" w:cs="Arial"/>
          <w:color w:val="000000"/>
        </w:rPr>
        <w:t>BE IT FURTHER RESOLVED, that a suitable copy of this resolution be prepared and submitted to the Speaker of the United States House of Representatives, the Minority Leader of the House of Representatives, the Majority Leader of the United States Senate, the Minority Leader of the United States Senate, and to each member of the _________  [state] Congressional delegation. </w:t>
      </w:r>
    </w:p>
    <w:sectPr w:rsidR="007C1C83" w:rsidRPr="002D29E5" w:rsidSect="00657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mirrorMargins/>
  <w:proofState w:spelling="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B0"/>
    <w:rsid w:val="002D29E5"/>
    <w:rsid w:val="003B3427"/>
    <w:rsid w:val="00657938"/>
    <w:rsid w:val="007C1C83"/>
    <w:rsid w:val="00836DB0"/>
    <w:rsid w:val="008E5AE9"/>
    <w:rsid w:val="00A35674"/>
    <w:rsid w:val="00E1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60796C"/>
  <w15:chartTrackingRefBased/>
  <w15:docId w15:val="{6F0DD4CC-45D5-1346-A3E9-DFE3D68A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DB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2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Zumhagen</dc:creator>
  <cp:keywords/>
  <dc:description/>
  <cp:lastModifiedBy>Conrad Zumhagen</cp:lastModifiedBy>
  <cp:revision>2</cp:revision>
  <dcterms:created xsi:type="dcterms:W3CDTF">2021-04-20T17:02:00Z</dcterms:created>
  <dcterms:modified xsi:type="dcterms:W3CDTF">2021-04-20T17:04:00Z</dcterms:modified>
</cp:coreProperties>
</file>